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C153" w14:textId="5734FB11" w:rsidR="0010692F" w:rsidRPr="00066447" w:rsidRDefault="00066447" w:rsidP="00066447">
      <w:pPr>
        <w:rPr>
          <w:rFonts w:cstheme="minorHAnsi"/>
          <w:b/>
          <w:bCs/>
          <w:shd w:val="clear" w:color="auto" w:fill="FFFFFF"/>
        </w:rPr>
      </w:pPr>
      <w:r w:rsidRPr="00371309">
        <w:rPr>
          <w:rFonts w:cstheme="minorHAnsi"/>
          <w:b/>
          <w:bCs/>
          <w:shd w:val="clear" w:color="auto" w:fill="FFFFFF"/>
        </w:rPr>
        <w:t xml:space="preserve">Subject Line: </w:t>
      </w:r>
      <w:r w:rsidR="00853E50">
        <w:rPr>
          <w:rFonts w:cstheme="minorHAnsi"/>
          <w:b/>
          <w:bCs/>
          <w:shd w:val="clear" w:color="auto" w:fill="FFFFFF"/>
        </w:rPr>
        <w:t>5 Misconceptions About Trust Deed Investments – Ignite Funding</w:t>
      </w:r>
    </w:p>
    <w:p w14:paraId="1EC92341" w14:textId="4FE9B6DC" w:rsidR="006169C9" w:rsidRPr="00371309" w:rsidRDefault="006169C9" w:rsidP="00511901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drawing>
          <wp:inline distT="0" distB="0" distL="0" distR="0" wp14:anchorId="16A49ED5" wp14:editId="79586A0F">
            <wp:extent cx="59340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B901D" w14:textId="3DD95207" w:rsidR="00BC2870" w:rsidRPr="00DC7A82" w:rsidRDefault="00BC2870">
      <w:pPr>
        <w:rPr>
          <w:rFonts w:cstheme="minorHAnsi"/>
          <w:shd w:val="clear" w:color="auto" w:fill="FFFFFF"/>
        </w:rPr>
      </w:pPr>
      <w:r w:rsidRPr="00DC7A82">
        <w:rPr>
          <w:rFonts w:cstheme="minorHAnsi"/>
          <w:shd w:val="clear" w:color="auto" w:fill="FFFFFF"/>
        </w:rPr>
        <w:t>Hello {</w:t>
      </w:r>
      <w:proofErr w:type="spellStart"/>
      <w:proofErr w:type="gramStart"/>
      <w:r w:rsidRPr="00DC7A82">
        <w:rPr>
          <w:rFonts w:cstheme="minorHAnsi"/>
          <w:shd w:val="clear" w:color="auto" w:fill="FFFFFF"/>
        </w:rPr>
        <w:t>recipient.firstname</w:t>
      </w:r>
      <w:proofErr w:type="spellEnd"/>
      <w:proofErr w:type="gramEnd"/>
      <w:r w:rsidRPr="00DC7A82">
        <w:rPr>
          <w:rFonts w:cstheme="minorHAnsi"/>
          <w:shd w:val="clear" w:color="auto" w:fill="FFFFFF"/>
        </w:rPr>
        <w:t>},</w:t>
      </w:r>
    </w:p>
    <w:p w14:paraId="6EE5D492" w14:textId="0F6D1773" w:rsidR="00801965" w:rsidRPr="00DC7A82" w:rsidRDefault="007B7760" w:rsidP="00801965">
      <w:pPr>
        <w:rPr>
          <w:rFonts w:cstheme="minorHAnsi"/>
        </w:rPr>
      </w:pPr>
      <w:bookmarkStart w:id="0" w:name="_Hlk42864534"/>
      <w:r>
        <w:rPr>
          <w:rFonts w:cstheme="minorHAnsi"/>
        </w:rPr>
        <w:t xml:space="preserve">Have you been searching for a new investment that provides you </w:t>
      </w:r>
      <w:r w:rsidR="00801965" w:rsidRPr="00DC7A82">
        <w:rPr>
          <w:rFonts w:cstheme="minorHAnsi"/>
          <w:b/>
          <w:bCs/>
        </w:rPr>
        <w:t>double-digit returns</w:t>
      </w:r>
      <w:r w:rsidR="00801965" w:rsidRPr="00DC7A82">
        <w:rPr>
          <w:rFonts w:cstheme="minorHAnsi"/>
        </w:rPr>
        <w:t xml:space="preserve"> </w:t>
      </w:r>
      <w:r>
        <w:rPr>
          <w:rFonts w:cstheme="minorHAnsi"/>
        </w:rPr>
        <w:t xml:space="preserve">through </w:t>
      </w:r>
      <w:r w:rsidR="00801965" w:rsidRPr="00DC7A82">
        <w:rPr>
          <w:rFonts w:cstheme="minorHAnsi"/>
        </w:rPr>
        <w:t>real estate</w:t>
      </w:r>
      <w:r>
        <w:rPr>
          <w:rFonts w:cstheme="minorHAnsi"/>
        </w:rPr>
        <w:t xml:space="preserve">? What if we told you we had an investment that not only provided you passive </w:t>
      </w:r>
      <w:r w:rsidR="00B51120">
        <w:rPr>
          <w:rFonts w:cstheme="minorHAnsi"/>
        </w:rPr>
        <w:t>fixed income</w:t>
      </w:r>
      <w:r>
        <w:rPr>
          <w:rFonts w:cstheme="minorHAnsi"/>
        </w:rPr>
        <w:t xml:space="preserve"> that was also</w:t>
      </w:r>
      <w:r w:rsidR="00801965" w:rsidRPr="00DC7A82">
        <w:rPr>
          <w:rFonts w:cstheme="minorHAnsi"/>
        </w:rPr>
        <w:t xml:space="preserve"> collateralized</w:t>
      </w:r>
      <w:r>
        <w:rPr>
          <w:rFonts w:cstheme="minorHAnsi"/>
        </w:rPr>
        <w:t>? If you have made it this far into the email than you are in luck!</w:t>
      </w:r>
      <w:bookmarkEnd w:id="0"/>
      <w:r>
        <w:rPr>
          <w:rFonts w:cstheme="minorHAnsi"/>
        </w:rPr>
        <w:t xml:space="preserve"> At Ignite </w:t>
      </w:r>
      <w:r w:rsidR="00801965" w:rsidRPr="00DC7A82">
        <w:rPr>
          <w:rFonts w:cstheme="minorHAnsi"/>
        </w:rPr>
        <w:t xml:space="preserve">Funding investors </w:t>
      </w:r>
      <w:proofErr w:type="gramStart"/>
      <w:r w:rsidR="00801965" w:rsidRPr="00DC7A82">
        <w:rPr>
          <w:rFonts w:cstheme="minorHAnsi"/>
        </w:rPr>
        <w:t>are able to</w:t>
      </w:r>
      <w:proofErr w:type="gramEnd"/>
      <w:r w:rsidR="00801965" w:rsidRPr="00DC7A82">
        <w:rPr>
          <w:rFonts w:cstheme="minorHAnsi"/>
        </w:rPr>
        <w:t xml:space="preserve"> diversify their real estate portfolios across the Western U.S., like </w:t>
      </w:r>
      <w:r w:rsidR="00044B5C">
        <w:rPr>
          <w:rFonts w:cstheme="minorHAnsi"/>
          <w:b/>
          <w:bCs/>
        </w:rPr>
        <w:t>Arizona</w:t>
      </w:r>
      <w:r w:rsidR="00801965" w:rsidRPr="00DC7A82">
        <w:rPr>
          <w:rFonts w:cstheme="minorHAnsi"/>
        </w:rPr>
        <w:t>, where we are seeing strong market drivers and exponential growth; across various borrowers with long-term, established relationships with Ignite Funding; and beyond residential development with opportunities in commercial and industrial development projects as well.</w:t>
      </w:r>
    </w:p>
    <w:p w14:paraId="0218E578" w14:textId="77777777" w:rsidR="00801965" w:rsidRPr="00DC7A82" w:rsidRDefault="00801965" w:rsidP="00801965">
      <w:pPr>
        <w:rPr>
          <w:rFonts w:cstheme="minorHAnsi"/>
        </w:rPr>
      </w:pPr>
      <w:r w:rsidRPr="00DC7A82">
        <w:rPr>
          <w:rFonts w:cstheme="minorHAnsi"/>
        </w:rPr>
        <w:t>Trust Deed Investment Benefits:</w:t>
      </w:r>
    </w:p>
    <w:p w14:paraId="1027ECF6" w14:textId="77777777" w:rsidR="00801965" w:rsidRPr="00DC7A82" w:rsidRDefault="00801965" w:rsidP="00801965">
      <w:pPr>
        <w:pStyle w:val="ListParagraph"/>
        <w:numPr>
          <w:ilvl w:val="0"/>
          <w:numId w:val="1"/>
        </w:numPr>
        <w:rPr>
          <w:rFonts w:cstheme="minorHAnsi"/>
        </w:rPr>
      </w:pPr>
      <w:r w:rsidRPr="00DC7A82">
        <w:rPr>
          <w:rFonts w:cstheme="minorHAnsi"/>
        </w:rPr>
        <w:t>10% to 12% annualized returns</w:t>
      </w:r>
    </w:p>
    <w:p w14:paraId="66BA4DF8" w14:textId="77777777" w:rsidR="00801965" w:rsidRPr="00DC7A82" w:rsidRDefault="00801965" w:rsidP="00801965">
      <w:pPr>
        <w:pStyle w:val="ListParagraph"/>
        <w:numPr>
          <w:ilvl w:val="0"/>
          <w:numId w:val="1"/>
        </w:numPr>
        <w:rPr>
          <w:rFonts w:cstheme="minorHAnsi"/>
        </w:rPr>
      </w:pPr>
      <w:r w:rsidRPr="00DC7A82">
        <w:rPr>
          <w:rFonts w:cstheme="minorHAnsi"/>
        </w:rPr>
        <w:t>Passive, fixed income</w:t>
      </w:r>
    </w:p>
    <w:p w14:paraId="144E0135" w14:textId="77777777" w:rsidR="00801965" w:rsidRPr="00DC7A82" w:rsidRDefault="00801965" w:rsidP="00801965">
      <w:pPr>
        <w:pStyle w:val="ListParagraph"/>
        <w:numPr>
          <w:ilvl w:val="0"/>
          <w:numId w:val="1"/>
        </w:numPr>
        <w:rPr>
          <w:rFonts w:cstheme="minorHAnsi"/>
        </w:rPr>
      </w:pPr>
      <w:r w:rsidRPr="00DC7A82">
        <w:rPr>
          <w:rFonts w:cstheme="minorHAnsi"/>
        </w:rPr>
        <w:t>Collateralized by real property</w:t>
      </w:r>
    </w:p>
    <w:p w14:paraId="43FC9F0E" w14:textId="1702E388" w:rsidR="0086394E" w:rsidRPr="00DC7A82" w:rsidRDefault="00801965" w:rsidP="00DC7A82">
      <w:pPr>
        <w:pStyle w:val="ListParagraph"/>
        <w:numPr>
          <w:ilvl w:val="0"/>
          <w:numId w:val="1"/>
        </w:numPr>
        <w:rPr>
          <w:rFonts w:cstheme="minorHAnsi"/>
        </w:rPr>
      </w:pPr>
      <w:r w:rsidRPr="00DC7A82">
        <w:rPr>
          <w:rFonts w:cstheme="minorHAnsi"/>
        </w:rPr>
        <w:t>Always serviced in-house from start to finish</w:t>
      </w:r>
    </w:p>
    <w:p w14:paraId="552CA5D1" w14:textId="33D012D9" w:rsidR="00787800" w:rsidRPr="00DC7A82" w:rsidRDefault="00801965">
      <w:pPr>
        <w:rPr>
          <w:rFonts w:cstheme="minorHAnsi"/>
          <w:shd w:val="clear" w:color="auto" w:fill="FFFFFF"/>
        </w:rPr>
      </w:pPr>
      <w:r w:rsidRPr="00DC7A82">
        <w:rPr>
          <w:rFonts w:cstheme="minorHAnsi"/>
          <w:shd w:val="clear" w:color="auto" w:fill="FFFFFF"/>
        </w:rPr>
        <w:t>At Ignite Funding, we understand that there are many </w:t>
      </w:r>
      <w:r w:rsidRPr="00DC7A82">
        <w:rPr>
          <w:rStyle w:val="Hyperlink"/>
          <w:rFonts w:cstheme="minorHAnsi"/>
          <w:color w:val="auto"/>
          <w:u w:val="none"/>
          <w:shd w:val="clear" w:color="auto" w:fill="FFFFFF"/>
        </w:rPr>
        <w:t>misconceptions</w:t>
      </w:r>
      <w:r w:rsidRPr="00DC7A82">
        <w:rPr>
          <w:rFonts w:cstheme="minorHAnsi"/>
          <w:shd w:val="clear" w:color="auto" w:fill="FFFFFF"/>
        </w:rPr>
        <w:t> about Trust Deed investing and it is hard to determine what is fact or fiction. Now is the time that you get the real story and</w:t>
      </w:r>
      <w:r w:rsidR="006D1D34">
        <w:rPr>
          <w:rFonts w:cstheme="minorHAnsi"/>
          <w:shd w:val="clear" w:color="auto" w:fill="FFFFFF"/>
        </w:rPr>
        <w:t xml:space="preserve"> can</w:t>
      </w:r>
      <w:r w:rsidRPr="00DC7A82">
        <w:rPr>
          <w:rFonts w:cstheme="minorHAnsi"/>
          <w:shd w:val="clear" w:color="auto" w:fill="FFFFFF"/>
        </w:rPr>
        <w:t xml:space="preserve"> decide for yourself what is right for your </w:t>
      </w:r>
      <w:r w:rsidRPr="00044B5C">
        <w:rPr>
          <w:rStyle w:val="Strong"/>
          <w:rFonts w:cstheme="minorHAnsi"/>
          <w:b w:val="0"/>
          <w:bCs w:val="0"/>
          <w:shd w:val="clear" w:color="auto" w:fill="FFFFFF"/>
        </w:rPr>
        <w:t>investment portfolio</w:t>
      </w:r>
      <w:r w:rsidRPr="00DC7A82">
        <w:rPr>
          <w:rStyle w:val="Strong"/>
          <w:rFonts w:cstheme="minorHAnsi"/>
          <w:shd w:val="clear" w:color="auto" w:fill="FFFFFF"/>
        </w:rPr>
        <w:t>.</w:t>
      </w:r>
      <w:r w:rsidRPr="00DC7A82">
        <w:rPr>
          <w:rFonts w:cstheme="minorHAnsi"/>
          <w:shd w:val="clear" w:color="auto" w:fill="FFFFFF"/>
        </w:rPr>
        <w:t xml:space="preserve"> </w:t>
      </w:r>
      <w:r w:rsidR="00853E50" w:rsidRPr="00DC7A82">
        <w:rPr>
          <w:rStyle w:val="Strong"/>
          <w:rFonts w:cstheme="minorHAnsi"/>
          <w:shd w:val="clear" w:color="auto" w:fill="FFFFFF"/>
        </w:rPr>
        <w:t>Download our FREE</w:t>
      </w:r>
      <w:r w:rsidR="00853E50" w:rsidRPr="00DC7A82">
        <w:rPr>
          <w:rFonts w:cstheme="minorHAnsi"/>
          <w:shd w:val="clear" w:color="auto" w:fill="FFFFFF"/>
        </w:rPr>
        <w:t> whitepaper where we shed some light on five of these common misconceptions.</w:t>
      </w:r>
    </w:p>
    <w:p w14:paraId="7C03CCBD" w14:textId="5ABDCEE5" w:rsidR="00801965" w:rsidRPr="00B40058" w:rsidRDefault="00801965" w:rsidP="00B40058">
      <w:pPr>
        <w:shd w:val="clear" w:color="auto" w:fill="FFFFFF"/>
        <w:spacing w:after="180"/>
        <w:ind w:left="720"/>
        <w:rPr>
          <w:rStyle w:val="private-truncated-stringinner"/>
          <w:rFonts w:ascii="Helvetica" w:eastAsia="Times New Roman" w:hAnsi="Helvetica" w:cs="Helvetica"/>
          <w:color w:val="33475B"/>
          <w:sz w:val="21"/>
          <w:szCs w:val="21"/>
        </w:rPr>
      </w:pPr>
      <w:r w:rsidRPr="00DC7A82">
        <w:rPr>
          <w:rFonts w:cstheme="minorHAnsi"/>
          <w:shd w:val="clear" w:color="auto" w:fill="FFFFFF"/>
        </w:rPr>
        <w:t xml:space="preserve">CTA Button “Click Here” - </w:t>
      </w:r>
      <w:hyperlink r:id="rId6" w:tgtFrame="_blank" w:history="1">
        <w:r w:rsidR="00B40058" w:rsidRPr="00B40058">
          <w:rPr>
            <w:rFonts w:ascii="Helvetica" w:eastAsia="Times New Roman" w:hAnsi="Helvetica" w:cs="Helvetica"/>
            <w:b/>
            <w:bCs/>
            <w:color w:val="0091AE"/>
            <w:sz w:val="21"/>
            <w:szCs w:val="21"/>
          </w:rPr>
          <w:t>http://info.ignitefunding.com/5-misconceptions-az-republic</w:t>
        </w:r>
      </w:hyperlink>
    </w:p>
    <w:p w14:paraId="28851A5E" w14:textId="77777777" w:rsidR="00044B5C" w:rsidRDefault="00044B5C" w:rsidP="00044B5C">
      <w:pPr>
        <w:rPr>
          <w:rFonts w:cstheme="minorHAnsi"/>
        </w:rPr>
      </w:pPr>
      <w:r>
        <w:t xml:space="preserve">Check to see if we are funding a project in your local area! </w:t>
      </w:r>
      <w:r w:rsidRPr="00BA5B45">
        <w:t>Ignite Funding releases several new </w:t>
      </w:r>
      <w:hyperlink r:id="rId7" w:tgtFrame="_blank" w:history="1">
        <w:r w:rsidRPr="00BA5B45">
          <w:rPr>
            <w:color w:val="0000FF"/>
            <w:u w:val="single"/>
          </w:rPr>
          <w:t>available investments</w:t>
        </w:r>
      </w:hyperlink>
      <w:r w:rsidRPr="00BA5B45">
        <w:t> on a monthly basis so clients can easily implement portfolio diversification into their strategy.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</w:rPr>
        <w:t>If you’re interested in learning more</w:t>
      </w:r>
      <w:r w:rsidRPr="003D4C21">
        <w:rPr>
          <w:rFonts w:cstheme="minorHAnsi"/>
        </w:rPr>
        <w:t xml:space="preserve">, </w:t>
      </w:r>
      <w:r>
        <w:rPr>
          <w:rFonts w:cstheme="minorHAnsi"/>
        </w:rPr>
        <w:t xml:space="preserve">text “Investments” to </w:t>
      </w:r>
      <w:r>
        <w:t xml:space="preserve">844-552-7022 to schedule a 15-minute no obligation </w:t>
      </w:r>
      <w:hyperlink r:id="rId8" w:history="1">
        <w:r w:rsidRPr="00E6619F">
          <w:rPr>
            <w:rStyle w:val="Hyperlink"/>
          </w:rPr>
          <w:t>consultation</w:t>
        </w:r>
      </w:hyperlink>
      <w:r>
        <w:rPr>
          <w:rFonts w:cstheme="minorHAnsi"/>
        </w:rPr>
        <w:t>.</w:t>
      </w:r>
    </w:p>
    <w:p w14:paraId="14980F06" w14:textId="77777777" w:rsidR="00044B5C" w:rsidRPr="00044B5C" w:rsidRDefault="00044B5C" w:rsidP="00044B5C">
      <w:pPr>
        <w:rPr>
          <w:rFonts w:cstheme="minorHAnsi"/>
          <w:shd w:val="clear" w:color="auto" w:fill="FFFFFF"/>
        </w:rPr>
      </w:pPr>
    </w:p>
    <w:p w14:paraId="45FD3056" w14:textId="3EC0DCE1" w:rsidR="008A2281" w:rsidRDefault="006169C9">
      <w:r>
        <w:rPr>
          <w:rFonts w:cstheme="minorHAnsi"/>
          <w:noProof/>
          <w:shd w:val="clear" w:color="auto" w:fill="FFFFFF"/>
        </w:rPr>
        <w:lastRenderedPageBreak/>
        <w:drawing>
          <wp:inline distT="0" distB="0" distL="0" distR="0" wp14:anchorId="07E680BA" wp14:editId="30E52302">
            <wp:extent cx="5934075" cy="1866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40278"/>
    <w:multiLevelType w:val="hybridMultilevel"/>
    <w:tmpl w:val="E9F2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3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F"/>
    <w:rsid w:val="00044B5C"/>
    <w:rsid w:val="00066447"/>
    <w:rsid w:val="00075885"/>
    <w:rsid w:val="000D24B1"/>
    <w:rsid w:val="0010692F"/>
    <w:rsid w:val="00125F3E"/>
    <w:rsid w:val="00186F19"/>
    <w:rsid w:val="001C783C"/>
    <w:rsid w:val="00305079"/>
    <w:rsid w:val="00364880"/>
    <w:rsid w:val="00371309"/>
    <w:rsid w:val="004C70E0"/>
    <w:rsid w:val="00511901"/>
    <w:rsid w:val="006169C9"/>
    <w:rsid w:val="0069314E"/>
    <w:rsid w:val="006D1D34"/>
    <w:rsid w:val="00787800"/>
    <w:rsid w:val="007B7760"/>
    <w:rsid w:val="00801965"/>
    <w:rsid w:val="00853E50"/>
    <w:rsid w:val="0086394E"/>
    <w:rsid w:val="008A2281"/>
    <w:rsid w:val="008E4064"/>
    <w:rsid w:val="009175DF"/>
    <w:rsid w:val="00984961"/>
    <w:rsid w:val="009F7E15"/>
    <w:rsid w:val="00A1451C"/>
    <w:rsid w:val="00AB0101"/>
    <w:rsid w:val="00AC66F3"/>
    <w:rsid w:val="00B40058"/>
    <w:rsid w:val="00B51120"/>
    <w:rsid w:val="00BC2870"/>
    <w:rsid w:val="00C86C98"/>
    <w:rsid w:val="00D513EE"/>
    <w:rsid w:val="00DC7A82"/>
    <w:rsid w:val="00E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D7A6"/>
  <w15:chartTrackingRefBased/>
  <w15:docId w15:val="{5D4195BF-ACE0-47B4-A548-7339158D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2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309"/>
    <w:rPr>
      <w:color w:val="605E5C"/>
      <w:shd w:val="clear" w:color="auto" w:fill="E1DFDD"/>
    </w:rPr>
  </w:style>
  <w:style w:type="character" w:customStyle="1" w:styleId="private-truncated-stringinner">
    <w:name w:val="private-truncated-string__inner"/>
    <w:basedOn w:val="DefaultParagraphFont"/>
    <w:rsid w:val="00984961"/>
  </w:style>
  <w:style w:type="paragraph" w:styleId="ListParagraph">
    <w:name w:val="List Paragraph"/>
    <w:basedOn w:val="Normal"/>
    <w:uiPriority w:val="34"/>
    <w:qFormat/>
    <w:rsid w:val="0080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ignitefunding.com/coloradoan-schedule-cons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nitefunding.com/category/available-invest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ignitefunding.com/5-misconceptions-az-republi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3</cp:revision>
  <dcterms:created xsi:type="dcterms:W3CDTF">2022-04-27T22:42:00Z</dcterms:created>
  <dcterms:modified xsi:type="dcterms:W3CDTF">2022-04-27T22:43:00Z</dcterms:modified>
</cp:coreProperties>
</file>