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E633" w14:textId="7ED0623F" w:rsidR="006741D9" w:rsidRDefault="002F0F59" w:rsidP="00F256F6">
      <w:pPr>
        <w:rPr>
          <w:b/>
          <w:bCs/>
        </w:rPr>
      </w:pPr>
      <w:r w:rsidRPr="002F0F59">
        <w:rPr>
          <w:b/>
          <w:bCs/>
        </w:rPr>
        <w:t>Headline:</w:t>
      </w:r>
      <w:r>
        <w:rPr>
          <w:b/>
          <w:bCs/>
        </w:rPr>
        <w:t xml:space="preserve"> </w:t>
      </w:r>
      <w:r w:rsidR="00A05152">
        <w:rPr>
          <w:b/>
          <w:bCs/>
        </w:rPr>
        <w:t xml:space="preserve">How </w:t>
      </w:r>
      <w:r w:rsidR="002A10E2">
        <w:rPr>
          <w:b/>
          <w:bCs/>
        </w:rPr>
        <w:t>W</w:t>
      </w:r>
      <w:r w:rsidR="00A05152">
        <w:rPr>
          <w:b/>
          <w:bCs/>
        </w:rPr>
        <w:t xml:space="preserve">ill the </w:t>
      </w:r>
      <w:r w:rsidR="002A10E2">
        <w:rPr>
          <w:b/>
          <w:bCs/>
        </w:rPr>
        <w:t>C</w:t>
      </w:r>
      <w:r w:rsidR="00A05152">
        <w:rPr>
          <w:b/>
          <w:bCs/>
        </w:rPr>
        <w:t xml:space="preserve">rowdfunding </w:t>
      </w:r>
      <w:r w:rsidR="002A10E2">
        <w:rPr>
          <w:b/>
          <w:bCs/>
        </w:rPr>
        <w:t>I</w:t>
      </w:r>
      <w:r w:rsidR="00A05152">
        <w:rPr>
          <w:b/>
          <w:bCs/>
        </w:rPr>
        <w:t xml:space="preserve">nvestor </w:t>
      </w:r>
      <w:r w:rsidR="002A10E2">
        <w:rPr>
          <w:b/>
          <w:bCs/>
        </w:rPr>
        <w:t>E</w:t>
      </w:r>
      <w:r w:rsidR="00A05152">
        <w:rPr>
          <w:b/>
          <w:bCs/>
        </w:rPr>
        <w:t xml:space="preserve">ndure a </w:t>
      </w:r>
      <w:r w:rsidR="002A10E2">
        <w:rPr>
          <w:b/>
          <w:bCs/>
        </w:rPr>
        <w:t>R</w:t>
      </w:r>
      <w:r w:rsidR="00A05152">
        <w:rPr>
          <w:b/>
          <w:bCs/>
        </w:rPr>
        <w:t xml:space="preserve">eal </w:t>
      </w:r>
      <w:r w:rsidR="002A10E2">
        <w:rPr>
          <w:b/>
          <w:bCs/>
        </w:rPr>
        <w:t>E</w:t>
      </w:r>
      <w:r w:rsidR="00A05152">
        <w:rPr>
          <w:b/>
          <w:bCs/>
        </w:rPr>
        <w:t xml:space="preserve">state </w:t>
      </w:r>
      <w:r w:rsidR="002A10E2">
        <w:rPr>
          <w:b/>
          <w:bCs/>
        </w:rPr>
        <w:t>M</w:t>
      </w:r>
      <w:r w:rsidR="00A05152">
        <w:rPr>
          <w:b/>
          <w:bCs/>
        </w:rPr>
        <w:t xml:space="preserve">arket </w:t>
      </w:r>
      <w:r w:rsidR="002A10E2">
        <w:rPr>
          <w:b/>
          <w:bCs/>
        </w:rPr>
        <w:t>C</w:t>
      </w:r>
      <w:r w:rsidR="00A05152">
        <w:rPr>
          <w:b/>
          <w:bCs/>
        </w:rPr>
        <w:t>orrection?</w:t>
      </w:r>
    </w:p>
    <w:p w14:paraId="4C22EF86" w14:textId="4DF8F583" w:rsidR="00FB1F12" w:rsidRDefault="001F3FB8" w:rsidP="00AF22F1">
      <w:r>
        <w:t>The</w:t>
      </w:r>
      <w:r w:rsidR="002442E1">
        <w:t>re is no doubt that</w:t>
      </w:r>
      <w:r>
        <w:t xml:space="preserve"> </w:t>
      </w:r>
      <w:r w:rsidR="00032B6A">
        <w:t xml:space="preserve">the </w:t>
      </w:r>
      <w:r>
        <w:t xml:space="preserve">rise of </w:t>
      </w:r>
      <w:r w:rsidR="00E276BC">
        <w:t xml:space="preserve">online </w:t>
      </w:r>
      <w:r>
        <w:t>crowdfunding platforms</w:t>
      </w:r>
      <w:r w:rsidR="00E94CC0">
        <w:t xml:space="preserve"> </w:t>
      </w:r>
      <w:r w:rsidR="003E5314">
        <w:t>altered</w:t>
      </w:r>
      <w:r w:rsidR="002442E1">
        <w:t xml:space="preserve"> the face of</w:t>
      </w:r>
      <w:r w:rsidR="00460577">
        <w:t xml:space="preserve"> the real estate lending industry</w:t>
      </w:r>
      <w:r w:rsidR="005E67C0">
        <w:t>.</w:t>
      </w:r>
      <w:r w:rsidR="00326FAA">
        <w:t xml:space="preserve"> </w:t>
      </w:r>
      <w:r w:rsidR="000E7B08">
        <w:t xml:space="preserve">Real estate crowdfunding </w:t>
      </w:r>
      <w:r w:rsidR="007F01F1">
        <w:t>companie</w:t>
      </w:r>
      <w:r w:rsidR="000E7B08">
        <w:t xml:space="preserve">s appeared overnight and </w:t>
      </w:r>
      <w:r w:rsidR="002A667A">
        <w:t>quickly</w:t>
      </w:r>
      <w:r w:rsidR="000E7B08">
        <w:t xml:space="preserve"> became one of the most popular ways for </w:t>
      </w:r>
      <w:r w:rsidR="00BC5C48">
        <w:t>the average</w:t>
      </w:r>
      <w:r w:rsidR="000E7B08">
        <w:t xml:space="preserve"> investor to participate </w:t>
      </w:r>
      <w:r w:rsidR="00F76F89">
        <w:t>in</w:t>
      </w:r>
      <w:r w:rsidR="000E7B08">
        <w:t xml:space="preserve"> </w:t>
      </w:r>
      <w:r w:rsidR="004C61E4">
        <w:t xml:space="preserve">investments that were once reserved for the </w:t>
      </w:r>
      <w:r w:rsidR="007B22D9">
        <w:t>very wealthy</w:t>
      </w:r>
      <w:r w:rsidR="000E7B08">
        <w:t>.</w:t>
      </w:r>
    </w:p>
    <w:p w14:paraId="220D487A" w14:textId="67E8A463" w:rsidR="001E35D8" w:rsidRDefault="003A1DA3" w:rsidP="00AF22F1">
      <w:r>
        <w:t>However, unlike the</w:t>
      </w:r>
      <w:r w:rsidR="00E46086">
        <w:t xml:space="preserve"> seasoned</w:t>
      </w:r>
      <w:r>
        <w:t xml:space="preserve"> traditional and private institutions in the lending industry</w:t>
      </w:r>
      <w:r w:rsidR="00634549">
        <w:t>,</w:t>
      </w:r>
      <w:r>
        <w:t xml:space="preserve"> these crowdfunding </w:t>
      </w:r>
      <w:r w:rsidR="007F01F1">
        <w:t>companie</w:t>
      </w:r>
      <w:r>
        <w:t xml:space="preserve">s </w:t>
      </w:r>
      <w:r w:rsidR="00B054F3">
        <w:t>are</w:t>
      </w:r>
      <w:r w:rsidR="00E46086">
        <w:t xml:space="preserve"> still fresh faced</w:t>
      </w:r>
      <w:r w:rsidR="00E14164">
        <w:t xml:space="preserve">, </w:t>
      </w:r>
      <w:r w:rsidR="00F526CF">
        <w:t>having</w:t>
      </w:r>
      <w:r w:rsidR="00634549">
        <w:t xml:space="preserve"> only</w:t>
      </w:r>
      <w:r w:rsidR="00F526CF">
        <w:t xml:space="preserve"> been </w:t>
      </w:r>
      <w:r w:rsidR="0062759E">
        <w:t>around</w:t>
      </w:r>
      <w:r w:rsidR="00F526CF">
        <w:t xml:space="preserve"> for less than a decade</w:t>
      </w:r>
      <w:r w:rsidR="00F96C00">
        <w:t>.</w:t>
      </w:r>
      <w:r>
        <w:t xml:space="preserve"> </w:t>
      </w:r>
      <w:r w:rsidR="00CE69A1">
        <w:t>Th</w:t>
      </w:r>
      <w:r w:rsidR="00287E06">
        <w:t>is means that</w:t>
      </w:r>
      <w:r w:rsidR="00F8254C">
        <w:t>, much like any other business,</w:t>
      </w:r>
      <w:r w:rsidR="00287E06">
        <w:t xml:space="preserve"> the</w:t>
      </w:r>
      <w:r w:rsidR="00CE69A1">
        <w:t xml:space="preserve"> </w:t>
      </w:r>
      <w:r w:rsidR="00256248">
        <w:t xml:space="preserve">resilience of </w:t>
      </w:r>
      <w:r w:rsidR="00316E0F">
        <w:t xml:space="preserve">a </w:t>
      </w:r>
      <w:r w:rsidR="009C5B34">
        <w:t xml:space="preserve">crowdfunding </w:t>
      </w:r>
      <w:r w:rsidR="00316E0F">
        <w:t>platform</w:t>
      </w:r>
      <w:r w:rsidR="008948A8">
        <w:t xml:space="preserve"> has</w:t>
      </w:r>
      <w:r w:rsidR="00D76FAA">
        <w:t xml:space="preserve"> only</w:t>
      </w:r>
      <w:r w:rsidR="008948A8">
        <w:t xml:space="preserve"> been</w:t>
      </w:r>
      <w:r w:rsidR="00AF4EFA">
        <w:t xml:space="preserve"> time</w:t>
      </w:r>
      <w:r w:rsidR="007342E7">
        <w:t xml:space="preserve"> tested</w:t>
      </w:r>
      <w:r w:rsidR="003F10BE">
        <w:t xml:space="preserve"> </w:t>
      </w:r>
      <w:r w:rsidR="00287E06">
        <w:t>by</w:t>
      </w:r>
      <w:r w:rsidR="003F10BE">
        <w:t xml:space="preserve"> the </w:t>
      </w:r>
      <w:r w:rsidR="00DC0197">
        <w:t>bare minimum</w:t>
      </w:r>
      <w:r w:rsidR="004A6DD9">
        <w:t xml:space="preserve"> </w:t>
      </w:r>
      <w:r w:rsidR="001E29BC">
        <w:t>criteria</w:t>
      </w:r>
      <w:r w:rsidR="00D3061B">
        <w:t>. I</w:t>
      </w:r>
      <w:r w:rsidR="00DC7427">
        <w:t>n other words, i</w:t>
      </w:r>
      <w:r w:rsidR="00D3061B">
        <w:t xml:space="preserve">f the </w:t>
      </w:r>
      <w:r w:rsidR="007F01F1">
        <w:t xml:space="preserve">company’s </w:t>
      </w:r>
      <w:r w:rsidR="00D3061B">
        <w:t>platform</w:t>
      </w:r>
      <w:r w:rsidR="006C65FB">
        <w:t xml:space="preserve"> is easy to use and</w:t>
      </w:r>
      <w:r w:rsidR="00D3061B">
        <w:t xml:space="preserve"> </w:t>
      </w:r>
      <w:r w:rsidR="007F01F1">
        <w:t xml:space="preserve">the company </w:t>
      </w:r>
      <w:r w:rsidR="00D3061B">
        <w:t>provides consistently good product (performing</w:t>
      </w:r>
      <w:r w:rsidR="00B17AFF">
        <w:t xml:space="preserve"> real estate investments) with a competitive return</w:t>
      </w:r>
      <w:r w:rsidR="00030F3E">
        <w:t>, then they will continue to</w:t>
      </w:r>
      <w:r w:rsidR="00B358AD">
        <w:t xml:space="preserve"> thrive.</w:t>
      </w:r>
      <w:r w:rsidR="00774813">
        <w:t xml:space="preserve"> If they do not, then the </w:t>
      </w:r>
      <w:r w:rsidR="007F01F1">
        <w:t>company</w:t>
      </w:r>
      <w:r w:rsidR="00774813">
        <w:t xml:space="preserve"> will fail to</w:t>
      </w:r>
      <w:r w:rsidR="00ED20F5">
        <w:t xml:space="preserve"> retain</w:t>
      </w:r>
      <w:r w:rsidR="00F80BC0">
        <w:t xml:space="preserve"> their current capital base and</w:t>
      </w:r>
      <w:r w:rsidR="00774813">
        <w:t xml:space="preserve"> generate</w:t>
      </w:r>
      <w:r w:rsidR="00EE2B8C">
        <w:t xml:space="preserve"> new capital</w:t>
      </w:r>
      <w:r w:rsidR="00F80BC0">
        <w:t>,</w:t>
      </w:r>
      <w:r w:rsidR="007F01F1">
        <w:t xml:space="preserve"> and</w:t>
      </w:r>
      <w:r w:rsidR="00EE2B8C">
        <w:t xml:space="preserve"> eventually fizzl</w:t>
      </w:r>
      <w:r w:rsidR="007F01F1">
        <w:t>e</w:t>
      </w:r>
      <w:r w:rsidR="00EE2B8C">
        <w:t xml:space="preserve"> into </w:t>
      </w:r>
      <w:r w:rsidR="00DC3841">
        <w:t>non</w:t>
      </w:r>
      <w:r w:rsidR="00EE2B8C">
        <w:t xml:space="preserve">existence. </w:t>
      </w:r>
    </w:p>
    <w:p w14:paraId="6FA847CB" w14:textId="047179BE" w:rsidR="005B5432" w:rsidRDefault="0008658A" w:rsidP="00AF22F1">
      <w:r>
        <w:t>While this is all well and good</w:t>
      </w:r>
      <w:r w:rsidR="00C65153">
        <w:t xml:space="preserve"> for business</w:t>
      </w:r>
      <w:r>
        <w:t xml:space="preserve">, the fact that these crowdfunding </w:t>
      </w:r>
      <w:r w:rsidR="007F01F1">
        <w:t>companies</w:t>
      </w:r>
      <w:r>
        <w:t xml:space="preserve"> have yet to undergo the true test of their validity and sustainability – a full-blown real estate market correction – is largely understated. </w:t>
      </w:r>
      <w:r w:rsidR="009E6ED7">
        <w:t xml:space="preserve">Unfortunately, </w:t>
      </w:r>
      <w:r w:rsidR="00E636D8">
        <w:t xml:space="preserve">this </w:t>
      </w:r>
      <w:r w:rsidR="002642D6">
        <w:t xml:space="preserve">may be to the detriment </w:t>
      </w:r>
      <w:r w:rsidR="00F256F6">
        <w:t>to millions</w:t>
      </w:r>
      <w:r w:rsidR="003F2B7A">
        <w:t xml:space="preserve"> of</w:t>
      </w:r>
      <w:r w:rsidR="009E6ED7">
        <w:t xml:space="preserve"> investor</w:t>
      </w:r>
      <w:r w:rsidR="003F2B7A">
        <w:t>s</w:t>
      </w:r>
      <w:r w:rsidR="00CE62AB">
        <w:t xml:space="preserve"> </w:t>
      </w:r>
      <w:r w:rsidR="002642D6">
        <w:t xml:space="preserve">who </w:t>
      </w:r>
      <w:r w:rsidR="00CE62AB">
        <w:t>will soon</w:t>
      </w:r>
      <w:r w:rsidR="00024B9E">
        <w:t xml:space="preserve"> realize the </w:t>
      </w:r>
      <w:r w:rsidR="00FE06E2">
        <w:t>true extent of their exposure</w:t>
      </w:r>
      <w:r w:rsidR="003F2B7A">
        <w:t xml:space="preserve"> </w:t>
      </w:r>
      <w:r w:rsidR="00CE62AB">
        <w:t>the hard way</w:t>
      </w:r>
      <w:r w:rsidR="00E636D8">
        <w:t>, and here’s why.</w:t>
      </w:r>
    </w:p>
    <w:p w14:paraId="68FBF8B3" w14:textId="750BA03E" w:rsidR="00FB1F12" w:rsidRPr="00FB1F12" w:rsidRDefault="00A05152" w:rsidP="00AF22F1">
      <w:pPr>
        <w:rPr>
          <w:b/>
          <w:bCs/>
        </w:rPr>
      </w:pPr>
      <w:r>
        <w:rPr>
          <w:b/>
          <w:bCs/>
        </w:rPr>
        <w:t>Who stands to lose?</w:t>
      </w:r>
    </w:p>
    <w:p w14:paraId="11E24A92" w14:textId="47DEE5ED" w:rsidR="00004DDE" w:rsidRDefault="003A196A" w:rsidP="00AF22F1">
      <w:r>
        <w:t>When</w:t>
      </w:r>
      <w:r w:rsidR="00004DDE">
        <w:t xml:space="preserve"> the Securities and Exchange Commission</w:t>
      </w:r>
      <w:r>
        <w:t xml:space="preserve"> originally</w:t>
      </w:r>
      <w:r w:rsidR="00004DDE" w:rsidRPr="003E3873">
        <w:t xml:space="preserve"> </w:t>
      </w:r>
      <w:r w:rsidR="00004DDE">
        <w:t xml:space="preserve">opened the door </w:t>
      </w:r>
      <w:r>
        <w:t>to crowdfunding</w:t>
      </w:r>
      <w:r w:rsidR="00004DDE">
        <w:t xml:space="preserve"> with the passage of Rule 506 of Regulation D</w:t>
      </w:r>
      <w:r w:rsidR="00F11E3F">
        <w:t xml:space="preserve"> in 2013</w:t>
      </w:r>
      <w:r>
        <w:t>, t</w:t>
      </w:r>
      <w:r w:rsidR="00004DDE">
        <w:t>hese investments were originally reserved for accredited investors</w:t>
      </w:r>
      <w:r>
        <w:t>. Accredited investors</w:t>
      </w:r>
      <w:r w:rsidR="00004DDE">
        <w:t xml:space="preserve"> were seen as being sophisticated</w:t>
      </w:r>
      <w:r>
        <w:t xml:space="preserve"> enough to perform their own due diligence and understand the inherent risk, but more importantly, they are</w:t>
      </w:r>
      <w:r w:rsidR="00004DDE">
        <w:t xml:space="preserve"> wealthy enough to </w:t>
      </w:r>
      <w:r w:rsidR="008F21D7">
        <w:t>handle</w:t>
      </w:r>
      <w:r w:rsidR="00004DDE">
        <w:t xml:space="preserve"> the </w:t>
      </w:r>
      <w:r>
        <w:t>potential losses</w:t>
      </w:r>
      <w:r w:rsidR="00004DDE">
        <w:t>.</w:t>
      </w:r>
    </w:p>
    <w:p w14:paraId="6B7DF8D1" w14:textId="5671455F" w:rsidR="00FE2E9B" w:rsidRDefault="00C306AA" w:rsidP="00AF22F1">
      <w:r>
        <w:t>In 2016</w:t>
      </w:r>
      <w:r w:rsidR="00235124">
        <w:t xml:space="preserve">, the door was thrown wide open when the </w:t>
      </w:r>
      <w:r w:rsidR="00570F06">
        <w:t xml:space="preserve">second part of the </w:t>
      </w:r>
      <w:r w:rsidR="00D52AD3">
        <w:t xml:space="preserve">Jumpstart Our Business Startups </w:t>
      </w:r>
      <w:r w:rsidR="00570F06">
        <w:t>(JOBS)</w:t>
      </w:r>
      <w:r w:rsidR="00D52AD3">
        <w:t xml:space="preserve"> Act</w:t>
      </w:r>
      <w:r w:rsidR="003655D2">
        <w:t xml:space="preserve"> went into effect, </w:t>
      </w:r>
      <w:r w:rsidR="009618F9">
        <w:t>allowing</w:t>
      </w:r>
      <w:r w:rsidR="0033596A">
        <w:t xml:space="preserve"> non-accredited investor</w:t>
      </w:r>
      <w:r w:rsidR="009618F9">
        <w:t>s</w:t>
      </w:r>
      <w:r w:rsidR="0033596A">
        <w:t xml:space="preserve"> </w:t>
      </w:r>
      <w:r w:rsidR="009618F9">
        <w:t xml:space="preserve">to </w:t>
      </w:r>
      <w:r w:rsidR="00747594">
        <w:t>participate in</w:t>
      </w:r>
      <w:r w:rsidR="003E170A">
        <w:t xml:space="preserve"> these</w:t>
      </w:r>
      <w:r w:rsidR="00747594">
        <w:t xml:space="preserve"> crowdfunding </w:t>
      </w:r>
      <w:r w:rsidR="003E170A">
        <w:t>platforms</w:t>
      </w:r>
      <w:r w:rsidR="0075781F">
        <w:t>.</w:t>
      </w:r>
      <w:r w:rsidR="008A196D">
        <w:t xml:space="preserve"> </w:t>
      </w:r>
      <w:r w:rsidR="00E21DC5">
        <w:t xml:space="preserve">While </w:t>
      </w:r>
      <w:r w:rsidR="00E21DC5" w:rsidRPr="00CD1D51">
        <w:t>this initiative</w:t>
      </w:r>
      <w:r w:rsidR="007F01F1" w:rsidRPr="00CD1D51">
        <w:t xml:space="preserve"> to give</w:t>
      </w:r>
      <w:r w:rsidR="007F01F1">
        <w:t xml:space="preserve"> the average investor more opportunities to expand their investment portfolio</w:t>
      </w:r>
      <w:r w:rsidR="00E21DC5">
        <w:t xml:space="preserve"> was well-intended</w:t>
      </w:r>
      <w:r w:rsidR="00292377">
        <w:t xml:space="preserve">, </w:t>
      </w:r>
      <w:r w:rsidR="00D93BD2">
        <w:t>there will most likely be unintended consequences. T</w:t>
      </w:r>
      <w:r w:rsidR="008A196D">
        <w:t xml:space="preserve">hese investments are not </w:t>
      </w:r>
      <w:r w:rsidR="00004DDE">
        <w:t>much different</w:t>
      </w:r>
      <w:r w:rsidR="008A196D">
        <w:t xml:space="preserve"> than what is being offered to accredited investor</w:t>
      </w:r>
      <w:r w:rsidR="006B7A5F">
        <w:t>s</w:t>
      </w:r>
      <w:r w:rsidR="008F21D7">
        <w:t xml:space="preserve">, exposing </w:t>
      </w:r>
      <w:r w:rsidR="00F11E3F">
        <w:t>the average investor</w:t>
      </w:r>
      <w:r w:rsidR="008F21D7">
        <w:t xml:space="preserve"> to</w:t>
      </w:r>
      <w:r w:rsidR="00F11E3F">
        <w:t xml:space="preserve"> a</w:t>
      </w:r>
      <w:r w:rsidR="008F21D7">
        <w:t xml:space="preserve"> similar risk</w:t>
      </w:r>
      <w:r w:rsidR="00F11E3F">
        <w:t xml:space="preserve"> profile</w:t>
      </w:r>
      <w:r w:rsidR="00BE3CEB">
        <w:t xml:space="preserve"> that they are less likely equipped to</w:t>
      </w:r>
      <w:r w:rsidR="00D93BD2">
        <w:t xml:space="preserve"> understand nor</w:t>
      </w:r>
      <w:r w:rsidR="00BE3CEB">
        <w:t xml:space="preserve"> handle</w:t>
      </w:r>
      <w:r w:rsidR="00D93BD2">
        <w:t xml:space="preserve"> financially</w:t>
      </w:r>
      <w:r w:rsidR="008A196D">
        <w:t>.</w:t>
      </w:r>
      <w:r w:rsidR="00FE2E9B">
        <w:t xml:space="preserve"> </w:t>
      </w:r>
    </w:p>
    <w:p w14:paraId="2BF52366" w14:textId="4E45FD95" w:rsidR="00255C7F" w:rsidRDefault="00A05152" w:rsidP="00AF22F1">
      <w:pPr>
        <w:rPr>
          <w:b/>
          <w:bCs/>
        </w:rPr>
      </w:pPr>
      <w:r>
        <w:rPr>
          <w:b/>
          <w:bCs/>
        </w:rPr>
        <w:t>What is the actual investment?</w:t>
      </w:r>
    </w:p>
    <w:p w14:paraId="443B660A" w14:textId="486B27E7" w:rsidR="00860CE5" w:rsidRDefault="005716BB" w:rsidP="00AF22F1">
      <w:r>
        <w:t xml:space="preserve">Unfortunately, due to the more recent availability of these types of investments on the market, the average investor is simply not experienced enough to </w:t>
      </w:r>
      <w:r w:rsidR="00CD1D51">
        <w:t xml:space="preserve">understand the investment as it is presented to </w:t>
      </w:r>
      <w:r w:rsidR="00D95D24">
        <w:t xml:space="preserve">them </w:t>
      </w:r>
      <w:r w:rsidR="0009571E">
        <w:t>by the</w:t>
      </w:r>
      <w:r w:rsidR="00FD1928">
        <w:t xml:space="preserve"> crowdfunding</w:t>
      </w:r>
      <w:r w:rsidR="00F40A9D">
        <w:t xml:space="preserve"> companies</w:t>
      </w:r>
      <w:r w:rsidR="00100F12">
        <w:t>.</w:t>
      </w:r>
      <w:r w:rsidR="00CD1D51">
        <w:t xml:space="preserve"> </w:t>
      </w:r>
      <w:r w:rsidR="00DF3F58">
        <w:t>Investors</w:t>
      </w:r>
      <w:r w:rsidR="00CD1D51">
        <w:t xml:space="preserve"> see the </w:t>
      </w:r>
      <w:r w:rsidR="00DF3F58">
        <w:t>exciting</w:t>
      </w:r>
      <w:r w:rsidR="00CD1D51" w:rsidRPr="00DF3F58">
        <w:t xml:space="preserve"> pictures</w:t>
      </w:r>
      <w:r w:rsidR="00DF3F58">
        <w:t xml:space="preserve"> of real property</w:t>
      </w:r>
      <w:r w:rsidR="00CD1D51">
        <w:t xml:space="preserve"> online and assume that is what they are investing in, but really it is the fine print </w:t>
      </w:r>
      <w:r w:rsidR="00D95D24">
        <w:t xml:space="preserve">of the crowdfunding company’s Private Placement Memorandum (PPM) and the people running the company that </w:t>
      </w:r>
      <w:r w:rsidR="00CD1D51">
        <w:t xml:space="preserve">they are investing in. </w:t>
      </w:r>
      <w:r w:rsidR="0088156E">
        <w:t xml:space="preserve">Reading the PPM is monumental to understanding the investment.  </w:t>
      </w:r>
    </w:p>
    <w:p w14:paraId="135289C4" w14:textId="083EE144" w:rsidR="00D1081F" w:rsidRDefault="007F01F1" w:rsidP="00AF22F1">
      <w:r>
        <w:t>On the surface, the investor</w:t>
      </w:r>
      <w:r w:rsidR="00D95D24">
        <w:t xml:space="preserve"> is led to believe</w:t>
      </w:r>
      <w:r>
        <w:t xml:space="preserve"> that the investment is collateralized by a tangible asset. </w:t>
      </w:r>
      <w:r w:rsidR="0009571E">
        <w:t xml:space="preserve">An investor </w:t>
      </w:r>
      <w:r w:rsidR="00CD1D51">
        <w:t xml:space="preserve">must </w:t>
      </w:r>
      <w:r w:rsidR="0009571E">
        <w:t>be savvy enough to request</w:t>
      </w:r>
      <w:r w:rsidR="00F40A9D">
        <w:t>,</w:t>
      </w:r>
      <w:r w:rsidR="0009571E">
        <w:t xml:space="preserve"> read</w:t>
      </w:r>
      <w:r w:rsidR="00F40A9D">
        <w:t xml:space="preserve"> and understand</w:t>
      </w:r>
      <w:r w:rsidR="0009571E">
        <w:t xml:space="preserve"> the </w:t>
      </w:r>
      <w:r w:rsidR="00F40A9D">
        <w:t>company’s</w:t>
      </w:r>
      <w:r w:rsidR="0009571E">
        <w:t xml:space="preserve"> </w:t>
      </w:r>
      <w:r w:rsidR="00CD1D51">
        <w:t>PPM</w:t>
      </w:r>
      <w:r w:rsidR="00763508">
        <w:t>, or dig through the</w:t>
      </w:r>
      <w:r>
        <w:t xml:space="preserve"> company’s</w:t>
      </w:r>
      <w:r w:rsidR="00763508">
        <w:t xml:space="preserve"> website to find </w:t>
      </w:r>
      <w:r w:rsidR="00CD1D51">
        <w:t>the true nature of the investment.</w:t>
      </w:r>
      <w:r w:rsidR="00763508">
        <w:t xml:space="preserve"> </w:t>
      </w:r>
      <w:r>
        <w:t>T</w:t>
      </w:r>
      <w:r w:rsidR="00763508">
        <w:t xml:space="preserve">he actual investment is </w:t>
      </w:r>
      <w:r w:rsidR="00CD1D51">
        <w:t xml:space="preserve">typically referred </w:t>
      </w:r>
      <w:r w:rsidR="00CD1D51">
        <w:lastRenderedPageBreak/>
        <w:t>to as a</w:t>
      </w:r>
      <w:r w:rsidR="00763508">
        <w:t xml:space="preserve"> B</w:t>
      </w:r>
      <w:r w:rsidR="00BD4FB3">
        <w:t xml:space="preserve">orrower Payment Dependent Note. </w:t>
      </w:r>
      <w:r w:rsidR="00F40A9D">
        <w:t>This N</w:t>
      </w:r>
      <w:r w:rsidR="00C95C94">
        <w:t>ote is dependent on the borrower making the</w:t>
      </w:r>
      <w:r w:rsidR="00C56606">
        <w:t>ir payment on the loan</w:t>
      </w:r>
      <w:r w:rsidR="00F40A9D">
        <w:t xml:space="preserve"> for the investor</w:t>
      </w:r>
      <w:r w:rsidR="00C56606">
        <w:t xml:space="preserve"> to receive returns and their princip</w:t>
      </w:r>
      <w:r w:rsidR="004630C1">
        <w:t>al</w:t>
      </w:r>
      <w:r w:rsidR="00C56606">
        <w:t xml:space="preserve"> back in full. The </w:t>
      </w:r>
      <w:r>
        <w:t>crowdfunding company is the one that is collateralized by the asset</w:t>
      </w:r>
      <w:r w:rsidR="00F40A9D">
        <w:t xml:space="preserve"> in the case of default and</w:t>
      </w:r>
      <w:r w:rsidR="00227B82">
        <w:t>/or</w:t>
      </w:r>
      <w:r w:rsidR="00F40A9D">
        <w:t xml:space="preserve"> foreclosure</w:t>
      </w:r>
      <w:r w:rsidR="00C56606">
        <w:t xml:space="preserve">. </w:t>
      </w:r>
      <w:r w:rsidR="00C561FB">
        <w:t>This leaves the</w:t>
      </w:r>
      <w:r w:rsidR="00F40A9D">
        <w:t xml:space="preserve"> investor</w:t>
      </w:r>
      <w:r w:rsidR="00C56606">
        <w:t xml:space="preserve"> </w:t>
      </w:r>
      <w:r w:rsidR="00C561FB">
        <w:t>vulnerable to losing</w:t>
      </w:r>
      <w:r w:rsidR="00C56606">
        <w:t xml:space="preserve"> their</w:t>
      </w:r>
      <w:r w:rsidR="00EA530D">
        <w:t xml:space="preserve"> entire </w:t>
      </w:r>
      <w:r w:rsidR="004630C1">
        <w:t>principal</w:t>
      </w:r>
      <w:r w:rsidR="00EA530D">
        <w:t xml:space="preserve"> investment</w:t>
      </w:r>
      <w:r w:rsidR="00935C55">
        <w:t xml:space="preserve"> because they are simply relying on the good faith of the crowdfunding company</w:t>
      </w:r>
      <w:r w:rsidR="00227B82">
        <w:t xml:space="preserve"> and not the tangible asset to fall back on in case of default and/or foreclosure</w:t>
      </w:r>
      <w:r w:rsidR="00D1081F">
        <w:t>.</w:t>
      </w:r>
    </w:p>
    <w:p w14:paraId="25F9B484" w14:textId="1247F2E4" w:rsidR="00032B6A" w:rsidRPr="00006A12" w:rsidRDefault="0088156E" w:rsidP="00032B6A">
      <w:pPr>
        <w:rPr>
          <w:b/>
          <w:bCs/>
        </w:rPr>
      </w:pPr>
      <w:r w:rsidRPr="00006A12">
        <w:rPr>
          <w:b/>
          <w:bCs/>
        </w:rPr>
        <w:t>When is the last time crowdfunding experienced a correction in the real estate market?</w:t>
      </w:r>
    </w:p>
    <w:p w14:paraId="778EE246" w14:textId="57DC1791" w:rsidR="00032B6A" w:rsidRDefault="00032B6A" w:rsidP="00032B6A">
      <w:r>
        <w:t xml:space="preserve">Many traditional and private lending institutions have endured decades of market fluctuations and troublesome borrowers, which means they have extensive experience not only as a loan servicer, but also as an asset manager and coordinator for default resolution. To achieve recourse on a portfolio of defaulted loans, this experience is invaluable. For example, many of the </w:t>
      </w:r>
      <w:r w:rsidR="0088156E">
        <w:t>traditional and private</w:t>
      </w:r>
      <w:r>
        <w:t xml:space="preserve"> lenders that offer </w:t>
      </w:r>
      <w:r w:rsidR="00227B82">
        <w:t>direct</w:t>
      </w:r>
      <w:r>
        <w:t xml:space="preserve"> investments </w:t>
      </w:r>
      <w:r w:rsidR="00227B82">
        <w:t xml:space="preserve">in the collateral </w:t>
      </w:r>
      <w:r>
        <w:t>to private investors have been around since pre-2008. They are more conservative in who they lend to and what regions they lend</w:t>
      </w:r>
      <w:r w:rsidR="00610929">
        <w:t xml:space="preserve"> and</w:t>
      </w:r>
      <w:r>
        <w:t xml:space="preserve"> will be less likely to overextend their servicing portfolio to any one borrower</w:t>
      </w:r>
      <w:r w:rsidR="00227B82">
        <w:t xml:space="preserve"> or investment type</w:t>
      </w:r>
      <w:r>
        <w:t xml:space="preserve">. </w:t>
      </w:r>
      <w:r w:rsidR="00610929">
        <w:t xml:space="preserve">They are also more likely to have </w:t>
      </w:r>
      <w:r w:rsidR="00610929">
        <w:t>contingency</w:t>
      </w:r>
      <w:r w:rsidR="00610929">
        <w:t xml:space="preserve"> plans and</w:t>
      </w:r>
      <w:r w:rsidR="00610929">
        <w:t xml:space="preserve"> funds </w:t>
      </w:r>
      <w:r w:rsidR="00610929">
        <w:t>in place</w:t>
      </w:r>
      <w:r w:rsidR="00610929">
        <w:t xml:space="preserve"> for the </w:t>
      </w:r>
      <w:r w:rsidR="00610929">
        <w:t>next</w:t>
      </w:r>
      <w:r w:rsidR="00610929">
        <w:t xml:space="preserve"> real estate correction</w:t>
      </w:r>
      <w:r w:rsidR="00610929">
        <w:t xml:space="preserve"> in order</w:t>
      </w:r>
      <w:r w:rsidR="00610929">
        <w:t xml:space="preserve"> to secure the investments on behalf of their investors</w:t>
      </w:r>
      <w:r w:rsidR="00610929">
        <w:t xml:space="preserve">. </w:t>
      </w:r>
      <w:r>
        <w:t xml:space="preserve">With these risk mitigation strategies in place when the market does </w:t>
      </w:r>
      <w:r w:rsidR="00712C28">
        <w:t>correct</w:t>
      </w:r>
      <w:r>
        <w:t xml:space="preserve">, </w:t>
      </w:r>
      <w:r w:rsidR="00D95D24">
        <w:t>traditional and private lending institutions</w:t>
      </w:r>
      <w:r>
        <w:t xml:space="preserve"> will be better equipped to</w:t>
      </w:r>
      <w:r w:rsidR="00A05152">
        <w:t xml:space="preserve"> </w:t>
      </w:r>
      <w:r>
        <w:t>continue as “business as usual”. The private investors investments are collateralized by real property, so they do not stand to lose their entire investment</w:t>
      </w:r>
      <w:r w:rsidR="00227B82">
        <w:t xml:space="preserve"> due to default and/or foreclosure</w:t>
      </w:r>
      <w:r>
        <w:t>.</w:t>
      </w:r>
      <w:r w:rsidR="00712C28">
        <w:t xml:space="preserve"> </w:t>
      </w:r>
    </w:p>
    <w:p w14:paraId="13B51BD7" w14:textId="42623310" w:rsidR="00032B6A" w:rsidRDefault="00032B6A" w:rsidP="00AF22F1">
      <w:r>
        <w:t>Crowdfunding companies formed well after the most recent market correction are driven by the volume of loans they can produce</w:t>
      </w:r>
      <w:r w:rsidR="00D95D24">
        <w:t xml:space="preserve"> to feed the marketing of their online platforms</w:t>
      </w:r>
      <w:r>
        <w:t xml:space="preserve">. These companies are in as many regions and work with as many borrowers as they can, </w:t>
      </w:r>
      <w:r w:rsidR="00A05152">
        <w:t>which makes it less likely</w:t>
      </w:r>
      <w:r>
        <w:t xml:space="preserve"> they will be able to manage their book of business if the real estate market was to experience a correction. Investors will most likely be in a less favorable and more vulnerable position.</w:t>
      </w:r>
    </w:p>
    <w:p w14:paraId="2721BA42" w14:textId="6060141A" w:rsidR="00DE1F4F" w:rsidRPr="00006A12" w:rsidRDefault="0088156E" w:rsidP="00AF22F1">
      <w:pPr>
        <w:rPr>
          <w:b/>
          <w:bCs/>
        </w:rPr>
      </w:pPr>
      <w:r w:rsidRPr="00006A12">
        <w:rPr>
          <w:b/>
          <w:bCs/>
        </w:rPr>
        <w:t>How will the crowdfunding industry react to the real estate market correction?</w:t>
      </w:r>
    </w:p>
    <w:p w14:paraId="36EE7FCC" w14:textId="6C5B29F4" w:rsidR="00DF3F58" w:rsidRDefault="00F40A9D" w:rsidP="00AF22F1">
      <w:r>
        <w:t>The</w:t>
      </w:r>
      <w:r w:rsidR="00FD1928">
        <w:t xml:space="preserve"> real estate</w:t>
      </w:r>
      <w:r>
        <w:t xml:space="preserve"> </w:t>
      </w:r>
      <w:r w:rsidR="00C561FB">
        <w:t>default and foreclosure process typically does not resolve itself overnight</w:t>
      </w:r>
      <w:r w:rsidR="00FD1928">
        <w:t xml:space="preserve">, especially if these </w:t>
      </w:r>
      <w:r w:rsidR="007F01F1">
        <w:t>loans</w:t>
      </w:r>
      <w:r w:rsidR="00FD1928">
        <w:t xml:space="preserve"> are made in states that follow the judicial process for default resolution. This</w:t>
      </w:r>
      <w:r>
        <w:t xml:space="preserve"> can</w:t>
      </w:r>
      <w:r w:rsidR="00C561FB">
        <w:t xml:space="preserve"> therefore</w:t>
      </w:r>
      <w:r>
        <w:t xml:space="preserve"> rack up extensive legal and management fees</w:t>
      </w:r>
      <w:r w:rsidR="002E1FE9">
        <w:t xml:space="preserve"> </w:t>
      </w:r>
      <w:r w:rsidR="00C561FB">
        <w:t xml:space="preserve">over time. </w:t>
      </w:r>
      <w:r w:rsidR="00227B82">
        <w:t>An investor should review the crowdfunding company’s</w:t>
      </w:r>
      <w:r w:rsidR="00935C55">
        <w:t xml:space="preserve"> financial statements</w:t>
      </w:r>
      <w:r w:rsidR="00227B82">
        <w:t xml:space="preserve"> to determine if the company has any contingency </w:t>
      </w:r>
      <w:r w:rsidR="00D5517F">
        <w:t xml:space="preserve">funds set aside </w:t>
      </w:r>
      <w:r w:rsidR="00227B82">
        <w:t xml:space="preserve">for the resolution process of </w:t>
      </w:r>
      <w:r w:rsidR="00712C28">
        <w:t>a real estate</w:t>
      </w:r>
      <w:r w:rsidR="00227B82">
        <w:t xml:space="preserve"> correction</w:t>
      </w:r>
      <w:r w:rsidR="00712C28">
        <w:t xml:space="preserve"> to secure the </w:t>
      </w:r>
      <w:r w:rsidR="00D5517F">
        <w:t>investments on behalf of their investors</w:t>
      </w:r>
      <w:r w:rsidR="00227B82">
        <w:t>.</w:t>
      </w:r>
      <w:r w:rsidR="00935C55">
        <w:t xml:space="preserve"> </w:t>
      </w:r>
      <w:r w:rsidR="00610929">
        <w:t>Investors</w:t>
      </w:r>
      <w:r w:rsidR="00D5517F">
        <w:t xml:space="preserve"> will find the majority of </w:t>
      </w:r>
      <w:r w:rsidR="00935C55">
        <w:t>the company’s income is allocated toward loan servicing and marketing</w:t>
      </w:r>
      <w:r w:rsidR="00D5517F">
        <w:t xml:space="preserve"> to keep the </w:t>
      </w:r>
      <w:r w:rsidR="0088156E">
        <w:t>online engine</w:t>
      </w:r>
      <w:r w:rsidR="00D5517F">
        <w:t xml:space="preserve"> flowing. This means that when a default and/or foreclosure occurs, which is not</w:t>
      </w:r>
      <w:r w:rsidR="00A05152">
        <w:t xml:space="preserve"> an</w:t>
      </w:r>
      <w:r w:rsidR="00D5517F">
        <w:t xml:space="preserve"> </w:t>
      </w:r>
      <w:r w:rsidR="00A05152">
        <w:t>“</w:t>
      </w:r>
      <w:r w:rsidR="00D5517F">
        <w:t>if</w:t>
      </w:r>
      <w:r w:rsidR="00A05152">
        <w:t>”</w:t>
      </w:r>
      <w:r w:rsidR="00D5517F">
        <w:t xml:space="preserve"> but </w:t>
      </w:r>
      <w:r w:rsidR="0088156E">
        <w:t xml:space="preserve">a </w:t>
      </w:r>
      <w:r w:rsidR="00A05152">
        <w:t>“</w:t>
      </w:r>
      <w:r w:rsidR="00D5517F">
        <w:t>when</w:t>
      </w:r>
      <w:r w:rsidR="00A05152">
        <w:t>”</w:t>
      </w:r>
      <w:r w:rsidR="00DF3F58">
        <w:t>,</w:t>
      </w:r>
      <w:r w:rsidR="00D5517F">
        <w:t xml:space="preserve"> </w:t>
      </w:r>
      <w:r w:rsidR="0088156E">
        <w:t>there may</w:t>
      </w:r>
      <w:r w:rsidR="00D5517F">
        <w:t xml:space="preserve"> </w:t>
      </w:r>
      <w:r w:rsidR="00A05152">
        <w:t xml:space="preserve">be </w:t>
      </w:r>
      <w:r w:rsidR="0088156E">
        <w:t xml:space="preserve">cause for </w:t>
      </w:r>
      <w:r w:rsidR="00A05152">
        <w:t xml:space="preserve">concern about </w:t>
      </w:r>
      <w:r w:rsidR="00610929">
        <w:t>the investors’</w:t>
      </w:r>
      <w:r w:rsidR="00A05152">
        <w:t xml:space="preserve"> principal investment</w:t>
      </w:r>
      <w:r w:rsidR="00D5517F">
        <w:t xml:space="preserve">. This is where the fine print of the PPM should not be overlooked. </w:t>
      </w:r>
    </w:p>
    <w:p w14:paraId="2E46608F" w14:textId="3B8B7733" w:rsidR="00FD1928" w:rsidRDefault="0084596B" w:rsidP="00AF22F1">
      <w:r>
        <w:t>T</w:t>
      </w:r>
      <w:r w:rsidR="00EA530D">
        <w:t xml:space="preserve">he </w:t>
      </w:r>
      <w:r w:rsidR="00C561FB">
        <w:t>crowdfunding company</w:t>
      </w:r>
      <w:r w:rsidR="00EA530D">
        <w:t xml:space="preserve"> is</w:t>
      </w:r>
      <w:r w:rsidR="0081404E">
        <w:t xml:space="preserve"> </w:t>
      </w:r>
      <w:r w:rsidR="0088156E">
        <w:t>typically not</w:t>
      </w:r>
      <w:r w:rsidR="0081404E">
        <w:t xml:space="preserve"> obligated to pass through any </w:t>
      </w:r>
      <w:r w:rsidR="00FD1928">
        <w:t>monies received from the default resolution to investors</w:t>
      </w:r>
      <w:r w:rsidR="00C561FB">
        <w:t xml:space="preserve">, </w:t>
      </w:r>
      <w:r w:rsidR="00FD1928">
        <w:t>which means the company</w:t>
      </w:r>
      <w:r w:rsidR="00C561FB">
        <w:t xml:space="preserve"> could potentially</w:t>
      </w:r>
      <w:r w:rsidR="00622CF2">
        <w:t xml:space="preserve"> absorb</w:t>
      </w:r>
      <w:r w:rsidR="00FD1928">
        <w:t xml:space="preserve"> the entirety of these funds to pay their fees</w:t>
      </w:r>
      <w:r w:rsidR="00610929">
        <w:t>;</w:t>
      </w:r>
      <w:r w:rsidR="00D5517F">
        <w:t xml:space="preserve"> that is of course if they have a contingency plan for a real estate correction</w:t>
      </w:r>
      <w:r w:rsidR="00A05152">
        <w:t xml:space="preserve"> to protect the tangible asset</w:t>
      </w:r>
      <w:r w:rsidR="0088156E">
        <w:t xml:space="preserve"> at all</w:t>
      </w:r>
      <w:r w:rsidR="0081404E">
        <w:t>. The</w:t>
      </w:r>
      <w:r w:rsidR="00FD1928">
        <w:t xml:space="preserve"> company is</w:t>
      </w:r>
      <w:r w:rsidR="00EA530D">
        <w:t xml:space="preserve"> not </w:t>
      </w:r>
      <w:r w:rsidR="00A05152">
        <w:t xml:space="preserve">liable </w:t>
      </w:r>
      <w:r>
        <w:t>if there is a complete</w:t>
      </w:r>
      <w:r w:rsidR="0081404E">
        <w:t xml:space="preserve"> loss to the investor</w:t>
      </w:r>
      <w:r w:rsidR="00BD4FB3">
        <w:t xml:space="preserve"> because the investor </w:t>
      </w:r>
      <w:r w:rsidR="00D5517F">
        <w:t xml:space="preserve">risk </w:t>
      </w:r>
      <w:r w:rsidR="00A05152">
        <w:t xml:space="preserve">was </w:t>
      </w:r>
      <w:r w:rsidR="00D5517F">
        <w:t xml:space="preserve">defined </w:t>
      </w:r>
      <w:r w:rsidR="00A05152">
        <w:t xml:space="preserve">and acknowledged by the investor </w:t>
      </w:r>
      <w:r w:rsidR="00D5517F">
        <w:t>in the fine print of the PPM that every day investors</w:t>
      </w:r>
      <w:r w:rsidR="00A05152">
        <w:t xml:space="preserve"> do not typically read</w:t>
      </w:r>
      <w:r w:rsidR="00EA530D">
        <w:t>.</w:t>
      </w:r>
      <w:r w:rsidR="000A372E">
        <w:t xml:space="preserve"> </w:t>
      </w:r>
      <w:r w:rsidR="00A05152">
        <w:t xml:space="preserve"> </w:t>
      </w:r>
    </w:p>
    <w:p w14:paraId="188940BB" w14:textId="17B24A6C" w:rsidR="00B51E22" w:rsidRPr="000A1570" w:rsidRDefault="0088156E" w:rsidP="00AF22F1">
      <w:r>
        <w:lastRenderedPageBreak/>
        <w:t xml:space="preserve">So, how will the crowdfunding industry react to a market correction? It is yet to be seen. All investors can do is hope the people at the helm are prepared. </w:t>
      </w:r>
    </w:p>
    <w:sectPr w:rsidR="00B51E22" w:rsidRPr="000A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59"/>
    <w:rsid w:val="000036E1"/>
    <w:rsid w:val="00004DDE"/>
    <w:rsid w:val="00006A12"/>
    <w:rsid w:val="00006E1E"/>
    <w:rsid w:val="00014508"/>
    <w:rsid w:val="00016727"/>
    <w:rsid w:val="00024B9E"/>
    <w:rsid w:val="00030F3E"/>
    <w:rsid w:val="00031203"/>
    <w:rsid w:val="00032B6A"/>
    <w:rsid w:val="00041E81"/>
    <w:rsid w:val="00046491"/>
    <w:rsid w:val="000579C0"/>
    <w:rsid w:val="00060D1D"/>
    <w:rsid w:val="000741B1"/>
    <w:rsid w:val="0008658A"/>
    <w:rsid w:val="0009571E"/>
    <w:rsid w:val="000A1570"/>
    <w:rsid w:val="000A18FD"/>
    <w:rsid w:val="000A372E"/>
    <w:rsid w:val="000B0E22"/>
    <w:rsid w:val="000C23DE"/>
    <w:rsid w:val="000C3841"/>
    <w:rsid w:val="000C7913"/>
    <w:rsid w:val="000D1F94"/>
    <w:rsid w:val="000D3154"/>
    <w:rsid w:val="000E1B3D"/>
    <w:rsid w:val="000E33C3"/>
    <w:rsid w:val="000E5472"/>
    <w:rsid w:val="000E7B08"/>
    <w:rsid w:val="00100F12"/>
    <w:rsid w:val="001069C1"/>
    <w:rsid w:val="00113093"/>
    <w:rsid w:val="001149AD"/>
    <w:rsid w:val="00124382"/>
    <w:rsid w:val="0012439F"/>
    <w:rsid w:val="001471C7"/>
    <w:rsid w:val="00174956"/>
    <w:rsid w:val="001752D6"/>
    <w:rsid w:val="001A3ADD"/>
    <w:rsid w:val="001C0D17"/>
    <w:rsid w:val="001D73BA"/>
    <w:rsid w:val="001E281A"/>
    <w:rsid w:val="001E29BC"/>
    <w:rsid w:val="001E35D8"/>
    <w:rsid w:val="001F3FB8"/>
    <w:rsid w:val="00227B82"/>
    <w:rsid w:val="00235124"/>
    <w:rsid w:val="00240C47"/>
    <w:rsid w:val="00242485"/>
    <w:rsid w:val="002442E1"/>
    <w:rsid w:val="00255C7F"/>
    <w:rsid w:val="00256248"/>
    <w:rsid w:val="002642D6"/>
    <w:rsid w:val="00271214"/>
    <w:rsid w:val="00277DD2"/>
    <w:rsid w:val="00285B63"/>
    <w:rsid w:val="00287E06"/>
    <w:rsid w:val="00292377"/>
    <w:rsid w:val="002A10E2"/>
    <w:rsid w:val="002A54BD"/>
    <w:rsid w:val="002A667A"/>
    <w:rsid w:val="002B17C6"/>
    <w:rsid w:val="002B3153"/>
    <w:rsid w:val="002C680E"/>
    <w:rsid w:val="002D26A5"/>
    <w:rsid w:val="002E1FE9"/>
    <w:rsid w:val="002F0F59"/>
    <w:rsid w:val="00303ED2"/>
    <w:rsid w:val="00316E0F"/>
    <w:rsid w:val="00317069"/>
    <w:rsid w:val="00317CD4"/>
    <w:rsid w:val="0032325A"/>
    <w:rsid w:val="00326FAA"/>
    <w:rsid w:val="0033596A"/>
    <w:rsid w:val="003377DD"/>
    <w:rsid w:val="003439AB"/>
    <w:rsid w:val="00345953"/>
    <w:rsid w:val="00362ECE"/>
    <w:rsid w:val="003655D2"/>
    <w:rsid w:val="00365A9E"/>
    <w:rsid w:val="00371041"/>
    <w:rsid w:val="00374741"/>
    <w:rsid w:val="00395332"/>
    <w:rsid w:val="00397A9C"/>
    <w:rsid w:val="003A196A"/>
    <w:rsid w:val="003A1DA3"/>
    <w:rsid w:val="003B2A3F"/>
    <w:rsid w:val="003C49CC"/>
    <w:rsid w:val="003D1DC9"/>
    <w:rsid w:val="003D5B32"/>
    <w:rsid w:val="003E170A"/>
    <w:rsid w:val="003E3873"/>
    <w:rsid w:val="003E4F7D"/>
    <w:rsid w:val="003E5095"/>
    <w:rsid w:val="003E5314"/>
    <w:rsid w:val="003F10BE"/>
    <w:rsid w:val="003F2B7A"/>
    <w:rsid w:val="004135C0"/>
    <w:rsid w:val="00415D66"/>
    <w:rsid w:val="00420D79"/>
    <w:rsid w:val="00427D58"/>
    <w:rsid w:val="0043010C"/>
    <w:rsid w:val="00434467"/>
    <w:rsid w:val="00435D8D"/>
    <w:rsid w:val="004377C9"/>
    <w:rsid w:val="004517E3"/>
    <w:rsid w:val="00460577"/>
    <w:rsid w:val="004630C1"/>
    <w:rsid w:val="00465995"/>
    <w:rsid w:val="00474B01"/>
    <w:rsid w:val="004A6DD9"/>
    <w:rsid w:val="004A7AF1"/>
    <w:rsid w:val="004B56B5"/>
    <w:rsid w:val="004B6BF5"/>
    <w:rsid w:val="004C61E4"/>
    <w:rsid w:val="004D2CE5"/>
    <w:rsid w:val="004E3276"/>
    <w:rsid w:val="00502EAA"/>
    <w:rsid w:val="005146C4"/>
    <w:rsid w:val="0052491C"/>
    <w:rsid w:val="00533FD0"/>
    <w:rsid w:val="0054607A"/>
    <w:rsid w:val="00552296"/>
    <w:rsid w:val="00570F06"/>
    <w:rsid w:val="005716BB"/>
    <w:rsid w:val="00576AED"/>
    <w:rsid w:val="0058000B"/>
    <w:rsid w:val="00585018"/>
    <w:rsid w:val="005906AA"/>
    <w:rsid w:val="00591925"/>
    <w:rsid w:val="005A1075"/>
    <w:rsid w:val="005B5432"/>
    <w:rsid w:val="005E144A"/>
    <w:rsid w:val="005E5625"/>
    <w:rsid w:val="005E67C0"/>
    <w:rsid w:val="005F0223"/>
    <w:rsid w:val="005F71C7"/>
    <w:rsid w:val="0060114E"/>
    <w:rsid w:val="00610929"/>
    <w:rsid w:val="00622CF2"/>
    <w:rsid w:val="00624516"/>
    <w:rsid w:val="0062759E"/>
    <w:rsid w:val="00632F82"/>
    <w:rsid w:val="00634549"/>
    <w:rsid w:val="00644F81"/>
    <w:rsid w:val="006518D0"/>
    <w:rsid w:val="00654C63"/>
    <w:rsid w:val="006637F0"/>
    <w:rsid w:val="00673BA1"/>
    <w:rsid w:val="006741D9"/>
    <w:rsid w:val="006822BF"/>
    <w:rsid w:val="006A5690"/>
    <w:rsid w:val="006B4612"/>
    <w:rsid w:val="006B7A5F"/>
    <w:rsid w:val="006C4670"/>
    <w:rsid w:val="006C65FB"/>
    <w:rsid w:val="006F5055"/>
    <w:rsid w:val="006F7F30"/>
    <w:rsid w:val="00712C28"/>
    <w:rsid w:val="00724556"/>
    <w:rsid w:val="007342E7"/>
    <w:rsid w:val="007359BB"/>
    <w:rsid w:val="00747594"/>
    <w:rsid w:val="0075781F"/>
    <w:rsid w:val="00763508"/>
    <w:rsid w:val="00774813"/>
    <w:rsid w:val="007A23CE"/>
    <w:rsid w:val="007A2587"/>
    <w:rsid w:val="007B22D9"/>
    <w:rsid w:val="007D1378"/>
    <w:rsid w:val="007D2C53"/>
    <w:rsid w:val="007E4869"/>
    <w:rsid w:val="007F01F1"/>
    <w:rsid w:val="0081404E"/>
    <w:rsid w:val="008237E9"/>
    <w:rsid w:val="0083118B"/>
    <w:rsid w:val="0084596B"/>
    <w:rsid w:val="00853340"/>
    <w:rsid w:val="00860CE5"/>
    <w:rsid w:val="0087130F"/>
    <w:rsid w:val="0087774B"/>
    <w:rsid w:val="0088156E"/>
    <w:rsid w:val="00892ACE"/>
    <w:rsid w:val="008948A8"/>
    <w:rsid w:val="008A196D"/>
    <w:rsid w:val="008A5039"/>
    <w:rsid w:val="008A6451"/>
    <w:rsid w:val="008D1174"/>
    <w:rsid w:val="008D56C8"/>
    <w:rsid w:val="008D7396"/>
    <w:rsid w:val="008D7C31"/>
    <w:rsid w:val="008E463D"/>
    <w:rsid w:val="008F1254"/>
    <w:rsid w:val="008F21D7"/>
    <w:rsid w:val="00912209"/>
    <w:rsid w:val="00922B31"/>
    <w:rsid w:val="00930BE8"/>
    <w:rsid w:val="00934138"/>
    <w:rsid w:val="00935C55"/>
    <w:rsid w:val="009430F8"/>
    <w:rsid w:val="00956252"/>
    <w:rsid w:val="009618F9"/>
    <w:rsid w:val="009820E2"/>
    <w:rsid w:val="00993E95"/>
    <w:rsid w:val="00995ED2"/>
    <w:rsid w:val="009A0ACD"/>
    <w:rsid w:val="009A51D3"/>
    <w:rsid w:val="009B553C"/>
    <w:rsid w:val="009C4067"/>
    <w:rsid w:val="009C5B34"/>
    <w:rsid w:val="009E6ED7"/>
    <w:rsid w:val="009F0EFB"/>
    <w:rsid w:val="009F55DA"/>
    <w:rsid w:val="00A05152"/>
    <w:rsid w:val="00A33AF7"/>
    <w:rsid w:val="00A4338F"/>
    <w:rsid w:val="00A52CDF"/>
    <w:rsid w:val="00A53B2C"/>
    <w:rsid w:val="00A634CA"/>
    <w:rsid w:val="00A67A91"/>
    <w:rsid w:val="00AB0446"/>
    <w:rsid w:val="00AB58B4"/>
    <w:rsid w:val="00AD2671"/>
    <w:rsid w:val="00AD36D7"/>
    <w:rsid w:val="00AF1F87"/>
    <w:rsid w:val="00AF22F1"/>
    <w:rsid w:val="00AF4EFA"/>
    <w:rsid w:val="00B054F3"/>
    <w:rsid w:val="00B17AFF"/>
    <w:rsid w:val="00B2396B"/>
    <w:rsid w:val="00B25400"/>
    <w:rsid w:val="00B32B7A"/>
    <w:rsid w:val="00B358AD"/>
    <w:rsid w:val="00B450E2"/>
    <w:rsid w:val="00B51E22"/>
    <w:rsid w:val="00B541B6"/>
    <w:rsid w:val="00B54706"/>
    <w:rsid w:val="00B65D4A"/>
    <w:rsid w:val="00B83734"/>
    <w:rsid w:val="00B87059"/>
    <w:rsid w:val="00B92777"/>
    <w:rsid w:val="00B9454B"/>
    <w:rsid w:val="00BA6CAE"/>
    <w:rsid w:val="00BC07F8"/>
    <w:rsid w:val="00BC5C48"/>
    <w:rsid w:val="00BC7733"/>
    <w:rsid w:val="00BD4FB3"/>
    <w:rsid w:val="00BE3CEB"/>
    <w:rsid w:val="00C10717"/>
    <w:rsid w:val="00C306AA"/>
    <w:rsid w:val="00C45DC1"/>
    <w:rsid w:val="00C561FB"/>
    <w:rsid w:val="00C56606"/>
    <w:rsid w:val="00C65153"/>
    <w:rsid w:val="00C65908"/>
    <w:rsid w:val="00C94056"/>
    <w:rsid w:val="00C95C94"/>
    <w:rsid w:val="00CB364E"/>
    <w:rsid w:val="00CB5ACA"/>
    <w:rsid w:val="00CC665A"/>
    <w:rsid w:val="00CD1D51"/>
    <w:rsid w:val="00CD3E47"/>
    <w:rsid w:val="00CD4474"/>
    <w:rsid w:val="00CE62AB"/>
    <w:rsid w:val="00CE69A1"/>
    <w:rsid w:val="00CF105A"/>
    <w:rsid w:val="00CF4357"/>
    <w:rsid w:val="00CF7BE7"/>
    <w:rsid w:val="00D1081F"/>
    <w:rsid w:val="00D17823"/>
    <w:rsid w:val="00D3061B"/>
    <w:rsid w:val="00D309ED"/>
    <w:rsid w:val="00D313F4"/>
    <w:rsid w:val="00D37C07"/>
    <w:rsid w:val="00D512B9"/>
    <w:rsid w:val="00D5232D"/>
    <w:rsid w:val="00D52AD3"/>
    <w:rsid w:val="00D54FA6"/>
    <w:rsid w:val="00D5517F"/>
    <w:rsid w:val="00D63D6B"/>
    <w:rsid w:val="00D76FAA"/>
    <w:rsid w:val="00D93BD2"/>
    <w:rsid w:val="00D95D24"/>
    <w:rsid w:val="00DC0197"/>
    <w:rsid w:val="00DC3841"/>
    <w:rsid w:val="00DC7427"/>
    <w:rsid w:val="00DE1F4F"/>
    <w:rsid w:val="00DE3C9A"/>
    <w:rsid w:val="00DE5E8E"/>
    <w:rsid w:val="00DF1D12"/>
    <w:rsid w:val="00DF3F58"/>
    <w:rsid w:val="00DF51BF"/>
    <w:rsid w:val="00E134A9"/>
    <w:rsid w:val="00E14164"/>
    <w:rsid w:val="00E21DC5"/>
    <w:rsid w:val="00E276BC"/>
    <w:rsid w:val="00E27D01"/>
    <w:rsid w:val="00E42A80"/>
    <w:rsid w:val="00E46086"/>
    <w:rsid w:val="00E54E93"/>
    <w:rsid w:val="00E636D8"/>
    <w:rsid w:val="00E94CC0"/>
    <w:rsid w:val="00EA530D"/>
    <w:rsid w:val="00EB3BDA"/>
    <w:rsid w:val="00ED20F5"/>
    <w:rsid w:val="00ED7F44"/>
    <w:rsid w:val="00EE17BD"/>
    <w:rsid w:val="00EE2B8C"/>
    <w:rsid w:val="00EE7D1F"/>
    <w:rsid w:val="00EF1D67"/>
    <w:rsid w:val="00F07AA1"/>
    <w:rsid w:val="00F10E1F"/>
    <w:rsid w:val="00F11E3F"/>
    <w:rsid w:val="00F135B6"/>
    <w:rsid w:val="00F256F6"/>
    <w:rsid w:val="00F35579"/>
    <w:rsid w:val="00F40A9D"/>
    <w:rsid w:val="00F45A2A"/>
    <w:rsid w:val="00F526CF"/>
    <w:rsid w:val="00F558FB"/>
    <w:rsid w:val="00F76F89"/>
    <w:rsid w:val="00F80BC0"/>
    <w:rsid w:val="00F8254C"/>
    <w:rsid w:val="00F90F5D"/>
    <w:rsid w:val="00F96C00"/>
    <w:rsid w:val="00FA0C55"/>
    <w:rsid w:val="00FB1F12"/>
    <w:rsid w:val="00FD1928"/>
    <w:rsid w:val="00FE06E2"/>
    <w:rsid w:val="00FE2E9B"/>
    <w:rsid w:val="00FE69EF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D5A6"/>
  <w15:chartTrackingRefBased/>
  <w15:docId w15:val="{8A5CD13B-43EE-4335-86A7-CD71654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06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Fryar</dc:creator>
  <cp:keywords/>
  <dc:description/>
  <cp:lastModifiedBy>Stephanie Fryar</cp:lastModifiedBy>
  <cp:revision>3</cp:revision>
  <dcterms:created xsi:type="dcterms:W3CDTF">2021-09-20T22:22:00Z</dcterms:created>
  <dcterms:modified xsi:type="dcterms:W3CDTF">2021-09-20T23:03:00Z</dcterms:modified>
</cp:coreProperties>
</file>